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A0EA" w14:textId="2D81D349" w:rsidR="00452DCB" w:rsidRPr="00201650" w:rsidRDefault="00452DCB" w:rsidP="00BC06C5">
      <w:pPr>
        <w:pStyle w:val="2"/>
      </w:pPr>
      <w:r w:rsidRPr="00201650">
        <w:rPr>
          <w:rFonts w:hint="eastAsia"/>
        </w:rPr>
        <w:t>投</w:t>
      </w:r>
      <w:r w:rsidR="00BC06C5">
        <w:rPr>
          <w:rFonts w:hint="eastAsia"/>
        </w:rPr>
        <w:t xml:space="preserve"> </w:t>
      </w:r>
      <w:r w:rsidRPr="00201650">
        <w:rPr>
          <w:rFonts w:hint="eastAsia"/>
        </w:rPr>
        <w:t>標</w:t>
      </w:r>
      <w:r w:rsidR="00BC06C5">
        <w:rPr>
          <w:rFonts w:hint="eastAsia"/>
        </w:rPr>
        <w:t xml:space="preserve"> </w:t>
      </w:r>
      <w:r w:rsidRPr="00201650">
        <w:rPr>
          <w:rFonts w:hint="eastAsia"/>
        </w:rPr>
        <w:t>廠</w:t>
      </w:r>
      <w:r w:rsidR="00BC06C5">
        <w:rPr>
          <w:rFonts w:hint="eastAsia"/>
        </w:rPr>
        <w:t xml:space="preserve"> </w:t>
      </w:r>
      <w:r w:rsidRPr="00201650">
        <w:rPr>
          <w:rFonts w:hint="eastAsia"/>
        </w:rPr>
        <w:t>商</w:t>
      </w:r>
      <w:r w:rsidR="00BC06C5">
        <w:rPr>
          <w:rFonts w:hint="eastAsia"/>
        </w:rPr>
        <w:t xml:space="preserve"> </w:t>
      </w:r>
      <w:r w:rsidRPr="00201650">
        <w:rPr>
          <w:rFonts w:hint="eastAsia"/>
        </w:rPr>
        <w:t>聲</w:t>
      </w:r>
      <w:r w:rsidR="00BC06C5">
        <w:rPr>
          <w:rFonts w:hint="eastAsia"/>
        </w:rPr>
        <w:t xml:space="preserve"> </w:t>
      </w:r>
      <w:r w:rsidRPr="00201650">
        <w:rPr>
          <w:rFonts w:hint="eastAsia"/>
        </w:rPr>
        <w:t>明</w:t>
      </w:r>
      <w:r w:rsidR="00BC06C5">
        <w:rPr>
          <w:rFonts w:hint="eastAsia"/>
        </w:rPr>
        <w:t xml:space="preserve"> </w:t>
      </w:r>
      <w:r w:rsidRPr="00201650">
        <w:rPr>
          <w:rFonts w:hint="eastAsia"/>
        </w:rPr>
        <w:t>書</w:t>
      </w:r>
    </w:p>
    <w:p w14:paraId="7DFD10C3" w14:textId="3EAEF5B3" w:rsidR="00452DCB" w:rsidRPr="001B6808" w:rsidRDefault="00452DCB" w:rsidP="00452DCB">
      <w:pPr>
        <w:rPr>
          <w:rFonts w:ascii="標楷體" w:eastAsia="標楷體" w:hAnsi="標楷體" w:cs="新細明體"/>
          <w:b/>
          <w:color w:val="0000FF"/>
          <w:u w:val="single"/>
          <w:lang w:eastAsia="zh-TW"/>
        </w:rPr>
      </w:pPr>
      <w:r w:rsidRPr="001B6808">
        <w:rPr>
          <w:rFonts w:ascii="標楷體" w:eastAsia="標楷體" w:hAnsi="標楷體" w:cs="Arial Unicode MS" w:hint="eastAsia"/>
          <w:color w:val="000000"/>
          <w:spacing w:val="-4"/>
          <w:lang w:eastAsia="zh-TW"/>
        </w:rPr>
        <w:t>本廠商參加</w:t>
      </w:r>
      <w:r w:rsidR="001B6808">
        <w:rPr>
          <w:rFonts w:ascii="標楷體" w:eastAsia="標楷體" w:hAnsi="標楷體" w:cs="Arial Unicode MS" w:hint="eastAsia"/>
          <w:color w:val="000000"/>
          <w:spacing w:val="-4"/>
          <w:lang w:eastAsia="zh-TW"/>
        </w:rPr>
        <w:t>財團法人台北市瑠公農業產銷基金會</w:t>
      </w:r>
      <w:r w:rsidR="001B6808" w:rsidRPr="001B6808">
        <w:rPr>
          <w:rFonts w:ascii="標楷體" w:eastAsia="標楷體" w:hAnsi="標楷體" w:cs="Arial Unicode MS" w:hint="eastAsia"/>
          <w:color w:val="000000"/>
          <w:spacing w:val="-4"/>
          <w:lang w:eastAsia="zh-TW"/>
        </w:rPr>
        <w:t>【</w:t>
      </w:r>
      <w:r w:rsidR="006D7FC9">
        <w:rPr>
          <w:rFonts w:ascii="標楷體" w:eastAsia="標楷體" w:hAnsi="標楷體" w:cs="Arial Unicode MS" w:hint="eastAsia"/>
          <w:color w:val="000000"/>
          <w:spacing w:val="-4"/>
          <w:lang w:eastAsia="zh-TW"/>
        </w:rPr>
        <w:t>臺</w:t>
      </w:r>
      <w:r w:rsidR="002F52EA">
        <w:rPr>
          <w:rFonts w:ascii="標楷體" w:eastAsia="標楷體" w:hAnsi="標楷體" w:cs="Arial Unicode MS" w:hint="eastAsia"/>
          <w:color w:val="000000"/>
          <w:spacing w:val="-4"/>
          <w:lang w:eastAsia="zh-TW"/>
        </w:rPr>
        <w:t>北市農產品</w:t>
      </w:r>
      <w:r w:rsidR="001B6808" w:rsidRPr="001B6808">
        <w:rPr>
          <w:rFonts w:ascii="標楷體" w:eastAsia="標楷體" w:hAnsi="標楷體" w:cs="Arial Unicode MS" w:hint="eastAsia"/>
          <w:color w:val="000000"/>
          <w:spacing w:val="-4"/>
          <w:lang w:eastAsia="zh-TW"/>
        </w:rPr>
        <w:t>宣導影片拍攝製作】</w:t>
      </w:r>
      <w:r w:rsidRPr="001B6808">
        <w:rPr>
          <w:rFonts w:ascii="標楷體" w:eastAsia="標楷體" w:hAnsi="標楷體" w:cs="Arial Unicode MS" w:hint="eastAsia"/>
          <w:color w:val="000000"/>
          <w:spacing w:val="-4"/>
          <w:lang w:eastAsia="zh-TW"/>
        </w:rPr>
        <w:t>之投標，茲聲明如下：</w:t>
      </w: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6F0F6CCC" w14:textId="77777777" w:rsidTr="00C56B1C">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3A9F1000"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項次</w:t>
            </w:r>
          </w:p>
        </w:tc>
        <w:tc>
          <w:tcPr>
            <w:tcW w:w="7654"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335A44C" w14:textId="77777777" w:rsidR="00BC06C5" w:rsidRDefault="00BC06C5" w:rsidP="00C56B1C">
            <w:pPr>
              <w:pStyle w:val="ae"/>
              <w:tabs>
                <w:tab w:val="left" w:pos="9923"/>
              </w:tabs>
              <w:spacing w:line="340" w:lineRule="exact"/>
              <w:jc w:val="both"/>
              <w:rPr>
                <w:rFonts w:ascii="標楷體" w:eastAsia="標楷體" w:hAnsi="標楷體" w:cs="Arial Unicode MS"/>
                <w:szCs w:val="24"/>
              </w:rPr>
            </w:pPr>
            <w:r>
              <w:rPr>
                <w:rFonts w:ascii="標楷體" w:eastAsia="標楷體" w:hAnsi="標楷體" w:cs="Arial Unicode MS"/>
                <w:szCs w:val="24"/>
              </w:rPr>
              <w:t>聲明事項</w:t>
            </w:r>
          </w:p>
        </w:tc>
        <w:tc>
          <w:tcPr>
            <w:tcW w:w="993"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3BECB859"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是(打</w:t>
            </w:r>
            <w:proofErr w:type="gramStart"/>
            <w:r>
              <w:rPr>
                <w:rFonts w:ascii="標楷體" w:eastAsia="標楷體" w:hAnsi="標楷體" w:cs="Arial Unicode MS"/>
                <w:sz w:val="20"/>
              </w:rPr>
              <w:t>Ｖ</w:t>
            </w:r>
            <w:proofErr w:type="gramEnd"/>
            <w:r>
              <w:rPr>
                <w:rFonts w:ascii="標楷體" w:eastAsia="標楷體" w:hAnsi="標楷體" w:cs="Arial Unicode MS"/>
                <w:sz w:val="20"/>
              </w:rPr>
              <w:t>)</w:t>
            </w:r>
          </w:p>
        </w:tc>
        <w:tc>
          <w:tcPr>
            <w:tcW w:w="992"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036905C8"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否(打</w:t>
            </w:r>
            <w:proofErr w:type="gramStart"/>
            <w:r>
              <w:rPr>
                <w:rFonts w:ascii="標楷體" w:eastAsia="標楷體" w:hAnsi="標楷體" w:cs="Arial Unicode MS"/>
                <w:sz w:val="20"/>
              </w:rPr>
              <w:t>Ｖ</w:t>
            </w:r>
            <w:proofErr w:type="gramEnd"/>
            <w:r>
              <w:rPr>
                <w:rFonts w:ascii="標楷體" w:eastAsia="標楷體" w:hAnsi="標楷體" w:cs="Arial Unicode MS"/>
                <w:sz w:val="20"/>
              </w:rPr>
              <w:t>)</w:t>
            </w:r>
          </w:p>
        </w:tc>
      </w:tr>
      <w:tr w:rsidR="00BC06C5" w14:paraId="169ECBE1" w14:textId="77777777" w:rsidTr="00C56B1C">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3DCDAF3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roofErr w:type="gramStart"/>
            <w:r>
              <w:rPr>
                <w:rFonts w:ascii="標楷體" w:eastAsia="標楷體" w:hAnsi="標楷體" w:cs="Arial Unicode MS"/>
                <w:sz w:val="18"/>
                <w:szCs w:val="18"/>
              </w:rPr>
              <w:t>一</w:t>
            </w:r>
            <w:proofErr w:type="gramEnd"/>
          </w:p>
        </w:tc>
        <w:tc>
          <w:tcPr>
            <w:tcW w:w="765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16C7BA68"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本廠商之營業項目不符合公司法或商業登記法規定，無法於得標後作為簽約廠商，合法履行契約。</w:t>
            </w:r>
          </w:p>
        </w:tc>
        <w:tc>
          <w:tcPr>
            <w:tcW w:w="99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746F111"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479ABF04" w14:textId="4C3A5713"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563B1871" w14:textId="77777777" w:rsidTr="00C56B1C">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65003EE4"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二</w:t>
            </w:r>
          </w:p>
        </w:tc>
        <w:tc>
          <w:tcPr>
            <w:tcW w:w="765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79ADF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本廠商有違反政府採購法（以下簡稱採購法）施行細則第33條之情形。</w:t>
            </w:r>
          </w:p>
        </w:tc>
        <w:tc>
          <w:tcPr>
            <w:tcW w:w="99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81376E2"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5DC47EA3" w14:textId="752B3E9A"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79D90CBE" w14:textId="77777777" w:rsidTr="00C56B1C">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425901A"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三</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16024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本廠商或負責人與招標機關之首長/採購案之洽辦機關之首長/受委託辦理採購之法人或團體之負責人，有採購法第15條第4項規定之涉及本人、配偶、三親等以內血親或姻親，或同財共居親屬之利益之情形。</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610BB3"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10A7937" w14:textId="170D9DD2"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545918B7" w14:textId="77777777" w:rsidTr="00C56B1C">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CAC61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四</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1E3DF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本廠商是採購法第38條規定之政黨或與政黨具關係企業關係之廠商。</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3B1B5F"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995D6AB" w14:textId="006C4F25"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09AE6FEA"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915FFF7"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五</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099E9D"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本廠商之負責人或合夥人是採購法第39條第2項所稱同時為規劃、設計、施工或供應廠商之負責人或合夥人。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6DED9"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07027AA" w14:textId="5624E75A"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6F924AFC"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081E9B"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六</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8AD56F"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本廠商是採購法第39條第3項所稱與規劃、設計、施工或供應廠商同時為關係企業或同一其他廠商之關係企業。</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2AD4D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1345449" w14:textId="60CC484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01349D98"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5396E9"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七</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D1621A"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AD6A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1CDDA17" w14:textId="17FDB645"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7453FB2D"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8E7FCC"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八</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C99C1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本廠商已有或將有採購法第59條第2項所稱支付他人佣金、比例金、仲介費、後謝金或其他利益為條件，促成採購契約之簽訂之情形。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74E6C7"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BC65FBF" w14:textId="7B462CCF"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703125C0"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D7D08D"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九</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689DF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本廠商、共同投標廠商或分包廠商是採購法第103條第1項及採購法施行細則第38條第1項所規定之不得參加投標或作為決標對象或分包廠商之廠商。</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投標廠商應於投標當日遞送投標文件前至工程會網站web.pcc.gov.tw查詢自己(包括總公司及各分公司)、共同投標廠商、分包廠商是否為採購法第103條第1項之拒絕往來廠商</w:t>
            </w:r>
            <w:proofErr w:type="gramStart"/>
            <w:r>
              <w:rPr>
                <w:rFonts w:ascii="標楷體" w:eastAsia="標楷體" w:hAnsi="標楷體" w:cs="Arial Unicode MS"/>
                <w:sz w:val="18"/>
                <w:szCs w:val="18"/>
              </w:rPr>
              <w:t>】</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8015E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AD4C909" w14:textId="4E3206CC"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5897BF0D" w14:textId="77777777" w:rsidTr="00C56B1C">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8821B88"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w:t>
            </w:r>
          </w:p>
        </w:tc>
        <w:tc>
          <w:tcPr>
            <w:tcW w:w="76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266EFB9" w14:textId="77777777" w:rsidR="00BC06C5" w:rsidRDefault="00BC06C5" w:rsidP="00C56B1C">
            <w:pPr>
              <w:pStyle w:val="ae"/>
              <w:tabs>
                <w:tab w:val="left" w:pos="9923"/>
              </w:tabs>
              <w:spacing w:line="0" w:lineRule="atLeast"/>
              <w:jc w:val="both"/>
            </w:pPr>
            <w:r>
              <w:rPr>
                <w:rFonts w:ascii="標楷體" w:eastAsia="標楷體" w:hAnsi="標楷體"/>
                <w:bCs/>
                <w:sz w:val="18"/>
                <w:szCs w:val="18"/>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993"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2075257"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DEEAE0B" w14:textId="703B94DA"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bl>
    <w:p w14:paraId="50893482"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5A4E9D8D" w14:textId="77777777" w:rsidTr="00C56B1C">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AB03073"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十一</w:t>
            </w:r>
          </w:p>
        </w:tc>
        <w:tc>
          <w:tcPr>
            <w:tcW w:w="7654"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43F81B9"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本廠商是依法辦理公司或商業</w:t>
            </w:r>
            <w:proofErr w:type="gramStart"/>
            <w:r>
              <w:rPr>
                <w:rFonts w:ascii="標楷體" w:eastAsia="標楷體" w:hAnsi="標楷體" w:cs="Arial Unicode MS"/>
                <w:sz w:val="18"/>
                <w:szCs w:val="18"/>
              </w:rPr>
              <w:t>登記且合於</w:t>
            </w:r>
            <w:proofErr w:type="gramEnd"/>
            <w:r>
              <w:rPr>
                <w:rFonts w:ascii="標楷體" w:eastAsia="標楷體" w:hAnsi="標楷體" w:cs="Arial Unicode MS"/>
                <w:sz w:val="18"/>
                <w:szCs w:val="18"/>
              </w:rPr>
              <w:t>中小企業發展條例關於中小企業認定規定之中小企業。</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14:paraId="636056CB" w14:textId="77777777" w:rsidR="00BC06C5" w:rsidRDefault="00BC06C5" w:rsidP="00C56B1C">
            <w:pPr>
              <w:pStyle w:val="ae"/>
              <w:tabs>
                <w:tab w:val="left" w:pos="9923"/>
              </w:tabs>
              <w:spacing w:line="0" w:lineRule="atLeast"/>
              <w:jc w:val="both"/>
              <w:rPr>
                <w:rFonts w:ascii="標楷體" w:eastAsia="標楷體" w:hAnsi="標楷體" w:cs="Arial Unicode MS"/>
                <w:spacing w:val="-6"/>
                <w:sz w:val="18"/>
                <w:szCs w:val="18"/>
              </w:rPr>
            </w:pPr>
            <w:r>
              <w:rPr>
                <w:rFonts w:ascii="標楷體" w:eastAsia="標楷體" w:hAnsi="標楷體" w:cs="Arial Unicode MS"/>
                <w:spacing w:val="-6"/>
                <w:sz w:val="18"/>
                <w:szCs w:val="18"/>
              </w:rPr>
              <w:t>(答「否」者，請於下列空格填寫得標後預計分包予中小企業之項目及金額，可自備附件填寫)</w:t>
            </w:r>
          </w:p>
          <w:p w14:paraId="01EE999E"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14:paraId="3987FD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14:paraId="3107378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14:paraId="7CE930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                            　合計金額</w:t>
            </w:r>
            <w:proofErr w:type="gramStart"/>
            <w:r>
              <w:rPr>
                <w:rFonts w:ascii="標楷體" w:eastAsia="標楷體" w:hAnsi="標楷體" w:cs="Arial Unicode MS"/>
                <w:sz w:val="18"/>
                <w:szCs w:val="18"/>
              </w:rPr>
              <w:t>╴╴╴╴╴╴╴╴╴╴╴</w:t>
            </w:r>
            <w:proofErr w:type="gramEnd"/>
          </w:p>
        </w:tc>
        <w:tc>
          <w:tcPr>
            <w:tcW w:w="993"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8E8E4F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39A3C1CD" w14:textId="20198BEB"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4E4D4287" w14:textId="77777777" w:rsidTr="00C56B1C">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4FF2063"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十二</w:t>
            </w:r>
          </w:p>
        </w:tc>
        <w:tc>
          <w:tcPr>
            <w:tcW w:w="7654"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A8A3A9A"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本廠商目前在中華民國境內員工總人數逾100人。</w:t>
            </w:r>
          </w:p>
          <w:p w14:paraId="43F6E81B" w14:textId="77777777" w:rsidR="00BC06C5" w:rsidRDefault="00BC06C5" w:rsidP="00C56B1C">
            <w:pPr>
              <w:pStyle w:val="ae"/>
              <w:tabs>
                <w:tab w:val="left" w:pos="9923"/>
              </w:tabs>
              <w:spacing w:line="0" w:lineRule="atLeast"/>
              <w:jc w:val="both"/>
              <w:rPr>
                <w:rFonts w:ascii="標楷體" w:eastAsia="標楷體" w:hAnsi="標楷體" w:cs="Arial Unicode MS"/>
                <w:spacing w:val="-20"/>
                <w:sz w:val="18"/>
                <w:szCs w:val="18"/>
              </w:rPr>
            </w:pPr>
            <w:r>
              <w:rPr>
                <w:rFonts w:ascii="標楷體" w:eastAsia="標楷體" w:hAnsi="標楷體" w:cs="Arial Unicode MS"/>
                <w:spacing w:val="-20"/>
                <w:sz w:val="18"/>
                <w:szCs w:val="18"/>
              </w:rPr>
              <w:t>(答「是」者，請填目前總人數計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人；其中屬於身心障礙人士計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人，原住民計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w:t>
            </w:r>
          </w:p>
        </w:tc>
        <w:tc>
          <w:tcPr>
            <w:tcW w:w="993"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2333C8E"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2A7113E" w14:textId="0F196A4D"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bl>
    <w:p w14:paraId="04FE0811"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27C3CE43" w14:textId="77777777" w:rsidTr="00C56B1C">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088318B"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十三</w:t>
            </w:r>
          </w:p>
          <w:p w14:paraId="23E1724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7654"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AE9939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本廠商屬經濟部投資審議委員會公告之陸資資訊服務業者，不得從事經濟部投資審議委員會公告之「具敏感性或國安(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上開業務範疇及陸資資訊服務業清單公開於經濟部投資審議委員會網站http://www.moeaic.gov.tw/投資法規/陸資來台投資/參考文件：具敏感性或國安(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)疑慮之業務範疇及陸資投資資訊產業事業清冊)。】</w:t>
            </w:r>
          </w:p>
        </w:tc>
        <w:tc>
          <w:tcPr>
            <w:tcW w:w="993"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DCED4A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2BFEBBF" w14:textId="5D0FBABA"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bl>
    <w:p w14:paraId="1DCCABF2"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349" w:type="dxa"/>
        <w:tblInd w:w="-329" w:type="dxa"/>
        <w:tblLayout w:type="fixed"/>
        <w:tblCellMar>
          <w:left w:w="10" w:type="dxa"/>
          <w:right w:w="10" w:type="dxa"/>
        </w:tblCellMar>
        <w:tblLook w:val="0000" w:firstRow="0" w:lastRow="0" w:firstColumn="0" w:lastColumn="0" w:noHBand="0" w:noVBand="0"/>
      </w:tblPr>
      <w:tblGrid>
        <w:gridCol w:w="658"/>
        <w:gridCol w:w="3300"/>
        <w:gridCol w:w="3256"/>
        <w:gridCol w:w="3135"/>
      </w:tblGrid>
      <w:tr w:rsidR="00BC06C5" w14:paraId="0CFE8A8E" w14:textId="77777777" w:rsidTr="00BC06C5">
        <w:trPr>
          <w:cantSplit/>
        </w:trPr>
        <w:tc>
          <w:tcPr>
            <w:tcW w:w="65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FED20F4" w14:textId="77777777" w:rsidR="00BC06C5" w:rsidRPr="00BC06C5" w:rsidRDefault="00BC06C5" w:rsidP="00BC06C5">
            <w:pPr>
              <w:pStyle w:val="ae"/>
              <w:tabs>
                <w:tab w:val="left" w:pos="9923"/>
              </w:tabs>
              <w:spacing w:line="340" w:lineRule="exact"/>
              <w:jc w:val="center"/>
              <w:rPr>
                <w:rFonts w:ascii="標楷體" w:eastAsia="標楷體" w:hAnsi="標楷體" w:cs="Arial Unicode MS"/>
                <w:szCs w:val="24"/>
              </w:rPr>
            </w:pPr>
            <w:r w:rsidRPr="00BC06C5">
              <w:rPr>
                <w:rFonts w:ascii="標楷體" w:eastAsia="標楷體" w:hAnsi="標楷體" w:cs="Arial Unicode MS"/>
                <w:szCs w:val="24"/>
              </w:rPr>
              <w:t>附</w:t>
            </w:r>
          </w:p>
          <w:p w14:paraId="571619C4" w14:textId="77777777" w:rsidR="00BC06C5" w:rsidRDefault="00BC06C5" w:rsidP="00BC06C5">
            <w:pPr>
              <w:pStyle w:val="ae"/>
              <w:tabs>
                <w:tab w:val="left" w:pos="9923"/>
              </w:tabs>
              <w:spacing w:line="340" w:lineRule="exact"/>
              <w:jc w:val="center"/>
              <w:rPr>
                <w:rFonts w:ascii="標楷體" w:eastAsia="標楷體" w:hAnsi="標楷體" w:cs="Arial Unicode MS"/>
                <w:sz w:val="18"/>
                <w:szCs w:val="18"/>
              </w:rPr>
            </w:pPr>
            <w:proofErr w:type="gramStart"/>
            <w:r w:rsidRPr="00BC06C5">
              <w:rPr>
                <w:rFonts w:ascii="標楷體" w:eastAsia="標楷體" w:hAnsi="標楷體" w:cs="Arial Unicode MS"/>
                <w:szCs w:val="24"/>
              </w:rPr>
              <w:t>註</w:t>
            </w:r>
            <w:proofErr w:type="gramEnd"/>
          </w:p>
        </w:tc>
        <w:tc>
          <w:tcPr>
            <w:tcW w:w="9691"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5E747FA" w14:textId="77777777" w:rsidR="00BC06C5" w:rsidRDefault="00BC06C5" w:rsidP="00BC06C5">
            <w:pPr>
              <w:pStyle w:val="ae"/>
              <w:numPr>
                <w:ilvl w:val="0"/>
                <w:numId w:val="32"/>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第一項至</w:t>
            </w:r>
            <w:proofErr w:type="gramStart"/>
            <w:r>
              <w:rPr>
                <w:rFonts w:ascii="標楷體" w:eastAsia="標楷體" w:hAnsi="標楷體" w:cs="Arial Unicode MS"/>
                <w:sz w:val="18"/>
                <w:szCs w:val="18"/>
              </w:rPr>
              <w:t>第十項答</w:t>
            </w:r>
            <w:proofErr w:type="gramEnd"/>
            <w:r>
              <w:rPr>
                <w:rFonts w:ascii="標楷體" w:eastAsia="標楷體" w:hAnsi="標楷體" w:cs="Arial Unicode MS"/>
                <w:sz w:val="18"/>
                <w:szCs w:val="18"/>
              </w:rPr>
              <w:t>「是」或未答者，不得參加投標；其投標者，不得作為決標對象；聲明書內容</w:t>
            </w:r>
            <w:proofErr w:type="gramStart"/>
            <w:r>
              <w:rPr>
                <w:rFonts w:ascii="標楷體" w:eastAsia="標楷體" w:hAnsi="標楷體" w:cs="Arial Unicode MS"/>
                <w:sz w:val="18"/>
                <w:szCs w:val="18"/>
              </w:rPr>
              <w:t>有誤者</w:t>
            </w:r>
            <w:proofErr w:type="gramEnd"/>
            <w:r>
              <w:rPr>
                <w:rFonts w:ascii="標楷體" w:eastAsia="標楷體" w:hAnsi="標楷體" w:cs="Arial Unicode MS"/>
                <w:sz w:val="18"/>
                <w:szCs w:val="18"/>
              </w:rPr>
              <w:t>，不得作為決標對象。</w:t>
            </w:r>
          </w:p>
          <w:p w14:paraId="14C0F825" w14:textId="5CF52A9E" w:rsidR="00BC06C5" w:rsidRDefault="00BC06C5" w:rsidP="00BC06C5">
            <w:pPr>
              <w:pStyle w:val="ae"/>
              <w:numPr>
                <w:ilvl w:val="0"/>
                <w:numId w:val="32"/>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第十一項至第十二項</w:t>
            </w:r>
            <w:proofErr w:type="gramStart"/>
            <w:r>
              <w:rPr>
                <w:rFonts w:ascii="標楷體" w:eastAsia="標楷體" w:hAnsi="標楷體" w:cs="Arial Unicode MS"/>
                <w:sz w:val="18"/>
                <w:szCs w:val="18"/>
              </w:rPr>
              <w:t>未填者</w:t>
            </w:r>
            <w:proofErr w:type="gramEnd"/>
            <w:r>
              <w:rPr>
                <w:rFonts w:ascii="標楷體" w:eastAsia="標楷體" w:hAnsi="標楷體" w:cs="Arial Unicode MS"/>
                <w:sz w:val="18"/>
                <w:szCs w:val="18"/>
              </w:rPr>
              <w:t>，</w:t>
            </w:r>
            <w:r>
              <w:rPr>
                <w:rFonts w:ascii="標楷體" w:eastAsia="標楷體" w:hAnsi="標楷體" w:cs="Arial Unicode MS" w:hint="eastAsia"/>
                <w:sz w:val="18"/>
                <w:szCs w:val="18"/>
              </w:rPr>
              <w:t>標案單位</w:t>
            </w:r>
            <w:r>
              <w:rPr>
                <w:rFonts w:ascii="標楷體" w:eastAsia="標楷體" w:hAnsi="標楷體" w:cs="Arial Unicode MS"/>
                <w:sz w:val="18"/>
                <w:szCs w:val="18"/>
              </w:rPr>
              <w:t>得洽廠商澄清。</w:t>
            </w:r>
          </w:p>
          <w:p w14:paraId="49FC715E"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本採購如屬經濟部投資審議委員會公告「具敏感性或國安(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)疑慮之業務範疇」之資訊服務採購，</w:t>
            </w:r>
            <w:proofErr w:type="gramStart"/>
            <w:r>
              <w:rPr>
                <w:rFonts w:ascii="標楷體" w:eastAsia="標楷體" w:hAnsi="標楷體" w:cs="Arial Unicode MS"/>
                <w:sz w:val="18"/>
                <w:szCs w:val="18"/>
              </w:rPr>
              <w:t>第十三項答</w:t>
            </w:r>
            <w:proofErr w:type="gramEnd"/>
            <w:r>
              <w:rPr>
                <w:rFonts w:ascii="標楷體" w:eastAsia="標楷體" w:hAnsi="標楷體" w:cs="Arial Unicode MS"/>
                <w:sz w:val="18"/>
                <w:szCs w:val="18"/>
              </w:rPr>
              <w:t>「是」或未答者，不得參加投標；其投標者，不得作為決標對象；如非屬上開採購，答「是」、「否」或未答者，均可。(詳投標須知第13點第2款第6目規定)</w:t>
            </w:r>
          </w:p>
          <w:p w14:paraId="7495F963"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w:t>
            </w:r>
            <w:proofErr w:type="gramStart"/>
            <w:r>
              <w:rPr>
                <w:rFonts w:ascii="標楷體" w:eastAsia="標楷體" w:hAnsi="標楷體" w:cs="Arial Unicode MS"/>
                <w:sz w:val="18"/>
                <w:szCs w:val="18"/>
              </w:rPr>
              <w:t>聲明書填妥</w:t>
            </w:r>
            <w:proofErr w:type="gramEnd"/>
            <w:r>
              <w:rPr>
                <w:rFonts w:ascii="標楷體" w:eastAsia="標楷體" w:hAnsi="標楷體" w:cs="Arial Unicode MS"/>
                <w:sz w:val="18"/>
                <w:szCs w:val="18"/>
              </w:rPr>
              <w:t>後附於投標文件遞送。</w:t>
            </w:r>
          </w:p>
          <w:p w14:paraId="388D4DCA"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本表第一項至第十項</w:t>
            </w:r>
            <w:proofErr w:type="gramStart"/>
            <w:r>
              <w:rPr>
                <w:rFonts w:ascii="標楷體" w:eastAsia="標楷體" w:hAnsi="標楷體" w:cs="Arial Unicode MS"/>
                <w:sz w:val="18"/>
                <w:szCs w:val="18"/>
              </w:rPr>
              <w:t>未逐</w:t>
            </w:r>
            <w:proofErr w:type="gramEnd"/>
            <w:r>
              <w:rPr>
                <w:rFonts w:ascii="標楷體" w:eastAsia="標楷體" w:hAnsi="標楷體" w:cs="Arial Unicode MS"/>
                <w:sz w:val="18"/>
                <w:szCs w:val="18"/>
              </w:rPr>
              <w:t>項填寫、投標廠商及負責人未加蓋印章或簽署者為不合格標。</w:t>
            </w:r>
          </w:p>
          <w:p w14:paraId="1FEE1DEB"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本採購如允許共同投標，共同投標廠商各成員應分別出具本投標廠商聲明書。</w:t>
            </w:r>
          </w:p>
        </w:tc>
      </w:tr>
      <w:tr w:rsidR="00BC06C5" w14:paraId="4987C1B3" w14:textId="77777777" w:rsidTr="00BC06C5">
        <w:trPr>
          <w:cantSplit/>
          <w:trHeight w:val="740"/>
        </w:trPr>
        <w:tc>
          <w:tcPr>
            <w:tcW w:w="65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C161652"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3300"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14:paraId="16630C2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投標廠商印章或簽署： </w:t>
            </w:r>
          </w:p>
        </w:tc>
        <w:tc>
          <w:tcPr>
            <w:tcW w:w="3256" w:type="dxa"/>
            <w:tcBorders>
              <w:top w:val="single" w:sz="6"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70D4F446"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負責人印章或簽署：</w:t>
            </w:r>
          </w:p>
        </w:tc>
        <w:tc>
          <w:tcPr>
            <w:tcW w:w="3135" w:type="dxa"/>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34AC1AAA" w14:textId="7AC945AD"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日期： </w:t>
            </w:r>
            <w:r>
              <w:rPr>
                <w:rFonts w:ascii="標楷體" w:eastAsia="標楷體" w:hAnsi="標楷體" w:cs="Arial Unicode MS" w:hint="eastAsia"/>
                <w:sz w:val="18"/>
                <w:szCs w:val="18"/>
              </w:rPr>
              <w:t>1</w:t>
            </w:r>
            <w:r w:rsidR="00F57E51">
              <w:rPr>
                <w:rFonts w:ascii="標楷體" w:eastAsia="標楷體" w:hAnsi="標楷體" w:cs="Arial Unicode MS" w:hint="eastAsia"/>
                <w:sz w:val="18"/>
                <w:szCs w:val="18"/>
              </w:rPr>
              <w:t>10</w:t>
            </w:r>
            <w:r>
              <w:rPr>
                <w:rFonts w:ascii="標楷體" w:eastAsia="標楷體" w:hAnsi="標楷體" w:cs="Arial Unicode MS"/>
                <w:sz w:val="18"/>
                <w:szCs w:val="18"/>
              </w:rPr>
              <w:t xml:space="preserve"> 年 </w:t>
            </w:r>
            <w:r>
              <w:rPr>
                <w:rFonts w:ascii="標楷體" w:eastAsia="標楷體" w:hAnsi="標楷體" w:cs="Arial Unicode MS" w:hint="eastAsia"/>
                <w:sz w:val="18"/>
                <w:szCs w:val="18"/>
              </w:rPr>
              <w:t xml:space="preserve">  </w:t>
            </w:r>
            <w:r>
              <w:rPr>
                <w:rFonts w:ascii="標楷體" w:eastAsia="標楷體" w:hAnsi="標楷體" w:cs="Arial Unicode MS"/>
                <w:sz w:val="18"/>
                <w:szCs w:val="18"/>
              </w:rPr>
              <w:t xml:space="preserve"> 月 </w:t>
            </w:r>
            <w:r>
              <w:rPr>
                <w:rFonts w:ascii="標楷體" w:eastAsia="標楷體" w:hAnsi="標楷體" w:cs="Arial Unicode MS" w:hint="eastAsia"/>
                <w:sz w:val="18"/>
                <w:szCs w:val="18"/>
              </w:rPr>
              <w:t xml:space="preserve">   </w:t>
            </w:r>
            <w:r>
              <w:rPr>
                <w:rFonts w:ascii="標楷體" w:eastAsia="標楷體" w:hAnsi="標楷體" w:cs="Arial Unicode MS"/>
                <w:sz w:val="18"/>
                <w:szCs w:val="18"/>
              </w:rPr>
              <w:t xml:space="preserve"> 日</w:t>
            </w:r>
          </w:p>
        </w:tc>
      </w:tr>
    </w:tbl>
    <w:p w14:paraId="23742AEA" w14:textId="77777777" w:rsidR="00BC06C5" w:rsidRPr="00BC06C5" w:rsidRDefault="00BC06C5" w:rsidP="00BC06C5">
      <w:pPr>
        <w:rPr>
          <w:sz w:val="16"/>
          <w:szCs w:val="16"/>
          <w:lang w:val="zh-TW" w:eastAsia="zh-TW"/>
        </w:rPr>
      </w:pPr>
    </w:p>
    <w:sectPr w:rsidR="00BC06C5" w:rsidRPr="00BC06C5" w:rsidSect="002F52E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C8D7" w14:textId="77777777" w:rsidR="00EF3450" w:rsidRDefault="00EF3450" w:rsidP="00D920FA">
      <w:r>
        <w:separator/>
      </w:r>
    </w:p>
  </w:endnote>
  <w:endnote w:type="continuationSeparator" w:id="0">
    <w:p w14:paraId="4E4D551F" w14:textId="77777777" w:rsidR="00EF3450" w:rsidRDefault="00EF3450" w:rsidP="00D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2661" w14:textId="77777777" w:rsidR="00EF3450" w:rsidRDefault="00EF3450" w:rsidP="00D920FA">
      <w:r>
        <w:separator/>
      </w:r>
    </w:p>
  </w:footnote>
  <w:footnote w:type="continuationSeparator" w:id="0">
    <w:p w14:paraId="5017778B" w14:textId="77777777" w:rsidR="00EF3450" w:rsidRDefault="00EF3450" w:rsidP="00D9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AD4"/>
    <w:multiLevelType w:val="hybridMultilevel"/>
    <w:tmpl w:val="F5C8A088"/>
    <w:lvl w:ilvl="0" w:tplc="FFFFFFFF">
      <w:start w:val="1"/>
      <w:numFmt w:val="taiwaneseCountingThousand"/>
      <w:lvlText w:val="%1、"/>
      <w:lvlJc w:val="left"/>
      <w:pPr>
        <w:tabs>
          <w:tab w:val="num" w:pos="2100"/>
        </w:tabs>
        <w:ind w:left="2100" w:hanging="480"/>
      </w:pPr>
      <w:rPr>
        <w:rFonts w:hint="eastAsia"/>
      </w:rPr>
    </w:lvl>
    <w:lvl w:ilvl="1" w:tplc="FFFFFFFF" w:tentative="1">
      <w:start w:val="1"/>
      <w:numFmt w:val="ideographTraditional"/>
      <w:lvlText w:val="%2、"/>
      <w:lvlJc w:val="left"/>
      <w:pPr>
        <w:tabs>
          <w:tab w:val="num" w:pos="2580"/>
        </w:tabs>
        <w:ind w:left="2580" w:hanging="480"/>
      </w:pPr>
    </w:lvl>
    <w:lvl w:ilvl="2" w:tplc="FFFFFFFF" w:tentative="1">
      <w:start w:val="1"/>
      <w:numFmt w:val="lowerRoman"/>
      <w:lvlText w:val="%3."/>
      <w:lvlJc w:val="right"/>
      <w:pPr>
        <w:tabs>
          <w:tab w:val="num" w:pos="3060"/>
        </w:tabs>
        <w:ind w:left="3060" w:hanging="480"/>
      </w:pPr>
    </w:lvl>
    <w:lvl w:ilvl="3" w:tplc="FFFFFFFF" w:tentative="1">
      <w:start w:val="1"/>
      <w:numFmt w:val="decimal"/>
      <w:lvlText w:val="%4."/>
      <w:lvlJc w:val="left"/>
      <w:pPr>
        <w:tabs>
          <w:tab w:val="num" w:pos="3540"/>
        </w:tabs>
        <w:ind w:left="3540" w:hanging="480"/>
      </w:pPr>
    </w:lvl>
    <w:lvl w:ilvl="4" w:tplc="FFFFFFFF" w:tentative="1">
      <w:start w:val="1"/>
      <w:numFmt w:val="ideographTraditional"/>
      <w:lvlText w:val="%5、"/>
      <w:lvlJc w:val="left"/>
      <w:pPr>
        <w:tabs>
          <w:tab w:val="num" w:pos="4020"/>
        </w:tabs>
        <w:ind w:left="4020" w:hanging="480"/>
      </w:pPr>
    </w:lvl>
    <w:lvl w:ilvl="5" w:tplc="FFFFFFFF" w:tentative="1">
      <w:start w:val="1"/>
      <w:numFmt w:val="lowerRoman"/>
      <w:lvlText w:val="%6."/>
      <w:lvlJc w:val="right"/>
      <w:pPr>
        <w:tabs>
          <w:tab w:val="num" w:pos="4500"/>
        </w:tabs>
        <w:ind w:left="4500" w:hanging="480"/>
      </w:pPr>
    </w:lvl>
    <w:lvl w:ilvl="6" w:tplc="FFFFFFFF" w:tentative="1">
      <w:start w:val="1"/>
      <w:numFmt w:val="decimal"/>
      <w:lvlText w:val="%7."/>
      <w:lvlJc w:val="left"/>
      <w:pPr>
        <w:tabs>
          <w:tab w:val="num" w:pos="4980"/>
        </w:tabs>
        <w:ind w:left="4980" w:hanging="480"/>
      </w:pPr>
    </w:lvl>
    <w:lvl w:ilvl="7" w:tplc="FFFFFFFF" w:tentative="1">
      <w:start w:val="1"/>
      <w:numFmt w:val="ideographTraditional"/>
      <w:lvlText w:val="%8、"/>
      <w:lvlJc w:val="left"/>
      <w:pPr>
        <w:tabs>
          <w:tab w:val="num" w:pos="5460"/>
        </w:tabs>
        <w:ind w:left="5460" w:hanging="480"/>
      </w:pPr>
    </w:lvl>
    <w:lvl w:ilvl="8" w:tplc="FFFFFFFF" w:tentative="1">
      <w:start w:val="1"/>
      <w:numFmt w:val="lowerRoman"/>
      <w:lvlText w:val="%9."/>
      <w:lvlJc w:val="right"/>
      <w:pPr>
        <w:tabs>
          <w:tab w:val="num" w:pos="5940"/>
        </w:tabs>
        <w:ind w:left="5940" w:hanging="480"/>
      </w:pPr>
    </w:lvl>
  </w:abstractNum>
  <w:abstractNum w:abstractNumId="1" w15:restartNumberingAfterBreak="0">
    <w:nsid w:val="087B02CD"/>
    <w:multiLevelType w:val="hybridMultilevel"/>
    <w:tmpl w:val="2B2E06A2"/>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A53053B"/>
    <w:multiLevelType w:val="hybridMultilevel"/>
    <w:tmpl w:val="9E026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4" w15:restartNumberingAfterBreak="0">
    <w:nsid w:val="22C800C0"/>
    <w:multiLevelType w:val="hybridMultilevel"/>
    <w:tmpl w:val="0742D0B4"/>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5" w15:restartNumberingAfterBreak="0">
    <w:nsid w:val="264C6353"/>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26536AE9"/>
    <w:multiLevelType w:val="hybridMultilevel"/>
    <w:tmpl w:val="6AB8B42A"/>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11A71FF"/>
    <w:multiLevelType w:val="hybridMultilevel"/>
    <w:tmpl w:val="2CA41EA4"/>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4D3529C"/>
    <w:multiLevelType w:val="hybridMultilevel"/>
    <w:tmpl w:val="D4D6BB8E"/>
    <w:lvl w:ilvl="0" w:tplc="141CD188">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351824F8"/>
    <w:multiLevelType w:val="hybridMultilevel"/>
    <w:tmpl w:val="E5022752"/>
    <w:lvl w:ilvl="0" w:tplc="A56E03A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6C3BA5"/>
    <w:multiLevelType w:val="hybridMultilevel"/>
    <w:tmpl w:val="F592744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B31150E"/>
    <w:multiLevelType w:val="hybridMultilevel"/>
    <w:tmpl w:val="93B29074"/>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C430642"/>
    <w:multiLevelType w:val="hybridMultilevel"/>
    <w:tmpl w:val="8C96F2EE"/>
    <w:lvl w:ilvl="0" w:tplc="DFA41846">
      <w:start w:val="1"/>
      <w:numFmt w:val="taiwaneseCountingThousand"/>
      <w:lvlText w:val="第%1條、"/>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C17DC"/>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39454BD"/>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442A3E20"/>
    <w:multiLevelType w:val="hybridMultilevel"/>
    <w:tmpl w:val="48488590"/>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48A64959"/>
    <w:multiLevelType w:val="hybridMultilevel"/>
    <w:tmpl w:val="53BEFDB2"/>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99E7869"/>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A571818"/>
    <w:multiLevelType w:val="hybridMultilevel"/>
    <w:tmpl w:val="E7449F52"/>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5AFB18C9"/>
    <w:multiLevelType w:val="hybridMultilevel"/>
    <w:tmpl w:val="A1407B9A"/>
    <w:lvl w:ilvl="0" w:tplc="9208A602">
      <w:start w:val="1"/>
      <w:numFmt w:val="decimal"/>
      <w:lvlText w:val="%1."/>
      <w:lvlJc w:val="left"/>
      <w:pPr>
        <w:ind w:left="956" w:hanging="480"/>
      </w:pPr>
      <w:rPr>
        <w:rFonts w:eastAsia="(一)"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5B0338E6"/>
    <w:multiLevelType w:val="hybridMultilevel"/>
    <w:tmpl w:val="13A639AC"/>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1" w15:restartNumberingAfterBreak="0">
    <w:nsid w:val="5E4E140E"/>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15:restartNumberingAfterBreak="0">
    <w:nsid w:val="62B05467"/>
    <w:multiLevelType w:val="hybridMultilevel"/>
    <w:tmpl w:val="5AF8586A"/>
    <w:lvl w:ilvl="0" w:tplc="DFA41846">
      <w:start w:val="1"/>
      <w:numFmt w:val="taiwaneseCountingThousand"/>
      <w:suff w:val="nothing"/>
      <w:lvlText w:val="第%1條、"/>
      <w:lvlJc w:val="left"/>
      <w:pPr>
        <w:ind w:left="1080" w:hanging="10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F01AA"/>
    <w:multiLevelType w:val="multilevel"/>
    <w:tmpl w:val="215893C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7A57DAA"/>
    <w:multiLevelType w:val="hybridMultilevel"/>
    <w:tmpl w:val="903CF76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5" w15:restartNumberingAfterBreak="0">
    <w:nsid w:val="687F0BBB"/>
    <w:multiLevelType w:val="hybridMultilevel"/>
    <w:tmpl w:val="9364F6F4"/>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6DF34D27"/>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6EA168A3"/>
    <w:multiLevelType w:val="hybridMultilevel"/>
    <w:tmpl w:val="E7647BC6"/>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70634A81"/>
    <w:multiLevelType w:val="hybridMultilevel"/>
    <w:tmpl w:val="E8DCD6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709F5673"/>
    <w:multiLevelType w:val="hybridMultilevel"/>
    <w:tmpl w:val="6820F840"/>
    <w:lvl w:ilvl="0" w:tplc="BE647C12">
      <w:start w:val="1"/>
      <w:numFmt w:val="decimal"/>
      <w:lvlText w:val="(%1)"/>
      <w:lvlJc w:val="left"/>
      <w:pPr>
        <w:ind w:left="1440" w:hanging="480"/>
      </w:pPr>
      <w:rPr>
        <w:rFonts w:eastAsia="(一)"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175577F"/>
    <w:multiLevelType w:val="hybridMultilevel"/>
    <w:tmpl w:val="BE9CF6F8"/>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28C44B4"/>
    <w:multiLevelType w:val="hybridMultilevel"/>
    <w:tmpl w:val="CA12A688"/>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abstractNumId w:val="22"/>
  </w:num>
  <w:num w:numId="2">
    <w:abstractNumId w:val="16"/>
  </w:num>
  <w:num w:numId="3">
    <w:abstractNumId w:val="7"/>
  </w:num>
  <w:num w:numId="4">
    <w:abstractNumId w:val="1"/>
  </w:num>
  <w:num w:numId="5">
    <w:abstractNumId w:val="30"/>
  </w:num>
  <w:num w:numId="6">
    <w:abstractNumId w:val="24"/>
  </w:num>
  <w:num w:numId="7">
    <w:abstractNumId w:val="12"/>
  </w:num>
  <w:num w:numId="8">
    <w:abstractNumId w:val="11"/>
  </w:num>
  <w:num w:numId="9">
    <w:abstractNumId w:val="27"/>
  </w:num>
  <w:num w:numId="10">
    <w:abstractNumId w:val="14"/>
  </w:num>
  <w:num w:numId="11">
    <w:abstractNumId w:val="6"/>
  </w:num>
  <w:num w:numId="12">
    <w:abstractNumId w:val="18"/>
  </w:num>
  <w:num w:numId="13">
    <w:abstractNumId w:val="26"/>
  </w:num>
  <w:num w:numId="14">
    <w:abstractNumId w:val="10"/>
  </w:num>
  <w:num w:numId="15">
    <w:abstractNumId w:val="28"/>
  </w:num>
  <w:num w:numId="16">
    <w:abstractNumId w:val="13"/>
  </w:num>
  <w:num w:numId="17">
    <w:abstractNumId w:val="25"/>
  </w:num>
  <w:num w:numId="18">
    <w:abstractNumId w:val="15"/>
  </w:num>
  <w:num w:numId="19">
    <w:abstractNumId w:val="17"/>
  </w:num>
  <w:num w:numId="20">
    <w:abstractNumId w:val="2"/>
  </w:num>
  <w:num w:numId="21">
    <w:abstractNumId w:val="9"/>
  </w:num>
  <w:num w:numId="22">
    <w:abstractNumId w:val="29"/>
  </w:num>
  <w:num w:numId="23">
    <w:abstractNumId w:val="19"/>
  </w:num>
  <w:num w:numId="24">
    <w:abstractNumId w:val="5"/>
  </w:num>
  <w:num w:numId="25">
    <w:abstractNumId w:val="4"/>
  </w:num>
  <w:num w:numId="26">
    <w:abstractNumId w:val="21"/>
  </w:num>
  <w:num w:numId="27">
    <w:abstractNumId w:val="31"/>
  </w:num>
  <w:num w:numId="28">
    <w:abstractNumId w:val="8"/>
  </w:num>
  <w:num w:numId="29">
    <w:abstractNumId w:val="20"/>
  </w:num>
  <w:num w:numId="30">
    <w:abstractNumId w:val="3"/>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94"/>
    <w:rsid w:val="000325F4"/>
    <w:rsid w:val="00042FA6"/>
    <w:rsid w:val="00044C0A"/>
    <w:rsid w:val="00067EE9"/>
    <w:rsid w:val="00101897"/>
    <w:rsid w:val="0012045C"/>
    <w:rsid w:val="001A7C78"/>
    <w:rsid w:val="001B6808"/>
    <w:rsid w:val="00201650"/>
    <w:rsid w:val="00202653"/>
    <w:rsid w:val="00240E57"/>
    <w:rsid w:val="002502ED"/>
    <w:rsid w:val="0026514E"/>
    <w:rsid w:val="0026563D"/>
    <w:rsid w:val="0027130F"/>
    <w:rsid w:val="002E2D49"/>
    <w:rsid w:val="002F52EA"/>
    <w:rsid w:val="003D5E22"/>
    <w:rsid w:val="004420EA"/>
    <w:rsid w:val="004426BD"/>
    <w:rsid w:val="00452DCB"/>
    <w:rsid w:val="00464762"/>
    <w:rsid w:val="00514627"/>
    <w:rsid w:val="00545808"/>
    <w:rsid w:val="00562247"/>
    <w:rsid w:val="00587CE8"/>
    <w:rsid w:val="0059049D"/>
    <w:rsid w:val="005C780A"/>
    <w:rsid w:val="005D4779"/>
    <w:rsid w:val="00616195"/>
    <w:rsid w:val="00694326"/>
    <w:rsid w:val="006B2A18"/>
    <w:rsid w:val="006D7FC9"/>
    <w:rsid w:val="007063CC"/>
    <w:rsid w:val="007B1094"/>
    <w:rsid w:val="007B23A5"/>
    <w:rsid w:val="007C6572"/>
    <w:rsid w:val="008D412A"/>
    <w:rsid w:val="008D4773"/>
    <w:rsid w:val="009503B9"/>
    <w:rsid w:val="00961589"/>
    <w:rsid w:val="009817DD"/>
    <w:rsid w:val="00A030CE"/>
    <w:rsid w:val="00A80C2B"/>
    <w:rsid w:val="00BC06C5"/>
    <w:rsid w:val="00C1357E"/>
    <w:rsid w:val="00C70F05"/>
    <w:rsid w:val="00C97603"/>
    <w:rsid w:val="00D05BDC"/>
    <w:rsid w:val="00D14588"/>
    <w:rsid w:val="00D35B49"/>
    <w:rsid w:val="00D459C4"/>
    <w:rsid w:val="00D920FA"/>
    <w:rsid w:val="00DA56A8"/>
    <w:rsid w:val="00DD73DC"/>
    <w:rsid w:val="00E067E5"/>
    <w:rsid w:val="00E50758"/>
    <w:rsid w:val="00EA7710"/>
    <w:rsid w:val="00EB45DF"/>
    <w:rsid w:val="00EB5001"/>
    <w:rsid w:val="00EC6E6C"/>
    <w:rsid w:val="00EF3450"/>
    <w:rsid w:val="00F03E8D"/>
    <w:rsid w:val="00F15B1C"/>
    <w:rsid w:val="00F35C0D"/>
    <w:rsid w:val="00F57E51"/>
    <w:rsid w:val="00F81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BCE73"/>
  <w15:chartTrackingRefBased/>
  <w15:docId w15:val="{ED7521A4-3DE9-47E1-8586-55D7C72B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094"/>
    <w:rPr>
      <w:kern w:val="0"/>
      <w:szCs w:val="24"/>
      <w:lang w:eastAsia="en-US"/>
    </w:rPr>
  </w:style>
  <w:style w:type="paragraph" w:styleId="2">
    <w:name w:val="heading 2"/>
    <w:basedOn w:val="a"/>
    <w:next w:val="a"/>
    <w:link w:val="20"/>
    <w:autoRedefine/>
    <w:qFormat/>
    <w:rsid w:val="00BC06C5"/>
    <w:pPr>
      <w:keepNext/>
      <w:widowControl w:val="0"/>
      <w:spacing w:line="480" w:lineRule="exact"/>
      <w:ind w:leftChars="-50" w:left="-1" w:hangingChars="37" w:hanging="119"/>
      <w:jc w:val="center"/>
      <w:outlineLvl w:val="1"/>
    </w:pPr>
    <w:rPr>
      <w:rFonts w:ascii="標楷體" w:eastAsia="標楷體" w:hAnsi="標楷體" w:cs="標楷體"/>
      <w:b/>
      <w:color w:val="000000"/>
      <w:kern w:val="2"/>
      <w:sz w:val="32"/>
      <w:szCs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09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D920FA"/>
    <w:pPr>
      <w:tabs>
        <w:tab w:val="center" w:pos="4153"/>
        <w:tab w:val="right" w:pos="8306"/>
      </w:tabs>
      <w:snapToGrid w:val="0"/>
    </w:pPr>
    <w:rPr>
      <w:sz w:val="20"/>
      <w:szCs w:val="20"/>
    </w:rPr>
  </w:style>
  <w:style w:type="character" w:customStyle="1" w:styleId="a4">
    <w:name w:val="頁首 字元"/>
    <w:basedOn w:val="a0"/>
    <w:link w:val="a3"/>
    <w:uiPriority w:val="99"/>
    <w:rsid w:val="00D920FA"/>
    <w:rPr>
      <w:kern w:val="0"/>
      <w:sz w:val="20"/>
      <w:szCs w:val="20"/>
      <w:lang w:eastAsia="en-US"/>
    </w:rPr>
  </w:style>
  <w:style w:type="paragraph" w:styleId="a5">
    <w:name w:val="footer"/>
    <w:basedOn w:val="a"/>
    <w:link w:val="a6"/>
    <w:uiPriority w:val="99"/>
    <w:unhideWhenUsed/>
    <w:rsid w:val="00D920FA"/>
    <w:pPr>
      <w:tabs>
        <w:tab w:val="center" w:pos="4153"/>
        <w:tab w:val="right" w:pos="8306"/>
      </w:tabs>
      <w:snapToGrid w:val="0"/>
    </w:pPr>
    <w:rPr>
      <w:sz w:val="20"/>
      <w:szCs w:val="20"/>
    </w:rPr>
  </w:style>
  <w:style w:type="character" w:customStyle="1" w:styleId="a6">
    <w:name w:val="頁尾 字元"/>
    <w:basedOn w:val="a0"/>
    <w:link w:val="a5"/>
    <w:uiPriority w:val="99"/>
    <w:rsid w:val="00D920FA"/>
    <w:rPr>
      <w:kern w:val="0"/>
      <w:sz w:val="20"/>
      <w:szCs w:val="20"/>
      <w:lang w:eastAsia="en-US"/>
    </w:rPr>
  </w:style>
  <w:style w:type="paragraph" w:styleId="a7">
    <w:name w:val="List Paragraph"/>
    <w:basedOn w:val="a"/>
    <w:uiPriority w:val="34"/>
    <w:qFormat/>
    <w:rsid w:val="00D920FA"/>
    <w:pPr>
      <w:ind w:leftChars="200" w:left="480"/>
    </w:pPr>
  </w:style>
  <w:style w:type="paragraph" w:styleId="a8">
    <w:name w:val="Body Text Indent"/>
    <w:basedOn w:val="a"/>
    <w:link w:val="a9"/>
    <w:rsid w:val="00240E57"/>
    <w:pPr>
      <w:widowControl w:val="0"/>
      <w:ind w:left="1021"/>
    </w:pPr>
    <w:rPr>
      <w:rFonts w:ascii="Times New Roman" w:eastAsia="新細明體" w:hAnsi="Times New Roman" w:cs="Times New Roman"/>
      <w:kern w:val="2"/>
      <w:szCs w:val="20"/>
      <w:lang w:val="x-none" w:eastAsia="x-none"/>
    </w:rPr>
  </w:style>
  <w:style w:type="character" w:customStyle="1" w:styleId="a9">
    <w:name w:val="本文縮排 字元"/>
    <w:basedOn w:val="a0"/>
    <w:link w:val="a8"/>
    <w:rsid w:val="00240E57"/>
    <w:rPr>
      <w:rFonts w:ascii="Times New Roman" w:eastAsia="新細明體" w:hAnsi="Times New Roman" w:cs="Times New Roman"/>
      <w:szCs w:val="20"/>
      <w:lang w:val="x-none" w:eastAsia="x-none"/>
    </w:rPr>
  </w:style>
  <w:style w:type="paragraph" w:styleId="21">
    <w:name w:val="Body Text Indent 2"/>
    <w:basedOn w:val="a"/>
    <w:link w:val="22"/>
    <w:rsid w:val="00240E57"/>
    <w:pPr>
      <w:widowControl w:val="0"/>
      <w:spacing w:line="500" w:lineRule="exact"/>
      <w:ind w:left="1021" w:hanging="1021"/>
    </w:pPr>
    <w:rPr>
      <w:rFonts w:ascii="Times New Roman" w:eastAsia="新細明體" w:hAnsi="Times New Roman" w:cs="Times New Roman"/>
      <w:kern w:val="2"/>
      <w:sz w:val="28"/>
      <w:szCs w:val="20"/>
      <w:lang w:val="x-none" w:eastAsia="x-none"/>
    </w:rPr>
  </w:style>
  <w:style w:type="character" w:customStyle="1" w:styleId="22">
    <w:name w:val="本文縮排 2 字元"/>
    <w:basedOn w:val="a0"/>
    <w:link w:val="21"/>
    <w:rsid w:val="00240E57"/>
    <w:rPr>
      <w:rFonts w:ascii="Times New Roman" w:eastAsia="新細明體" w:hAnsi="Times New Roman" w:cs="Times New Roman"/>
      <w:sz w:val="28"/>
      <w:szCs w:val="20"/>
      <w:lang w:val="x-none" w:eastAsia="x-none"/>
    </w:rPr>
  </w:style>
  <w:style w:type="character" w:customStyle="1" w:styleId="20">
    <w:name w:val="標題 2 字元"/>
    <w:basedOn w:val="a0"/>
    <w:link w:val="2"/>
    <w:rsid w:val="00BC06C5"/>
    <w:rPr>
      <w:rFonts w:ascii="標楷體" w:eastAsia="標楷體" w:hAnsi="標楷體" w:cs="標楷體"/>
      <w:b/>
      <w:color w:val="000000"/>
      <w:sz w:val="32"/>
      <w:szCs w:val="32"/>
      <w:lang w:val="zh-TW"/>
    </w:rPr>
  </w:style>
  <w:style w:type="paragraph" w:customStyle="1" w:styleId="1">
    <w:name w:val="純文字1"/>
    <w:basedOn w:val="a"/>
    <w:rsid w:val="00452DCB"/>
    <w:pPr>
      <w:widowControl w:val="0"/>
      <w:adjustRightInd w:val="0"/>
      <w:textAlignment w:val="baseline"/>
    </w:pPr>
    <w:rPr>
      <w:rFonts w:ascii="細明體" w:eastAsia="細明體" w:hAnsi="Courier New" w:cs="Times New Roman"/>
      <w:kern w:val="2"/>
      <w:szCs w:val="20"/>
      <w:lang w:eastAsia="zh-TW"/>
    </w:rPr>
  </w:style>
  <w:style w:type="paragraph" w:styleId="aa">
    <w:name w:val="Body Text"/>
    <w:basedOn w:val="a"/>
    <w:link w:val="ab"/>
    <w:rsid w:val="001B6808"/>
    <w:pPr>
      <w:widowControl w:val="0"/>
      <w:spacing w:after="120"/>
    </w:pPr>
    <w:rPr>
      <w:rFonts w:ascii="Times New Roman" w:eastAsia="新細明體" w:hAnsi="Times New Roman" w:cs="Times New Roman"/>
      <w:kern w:val="2"/>
      <w:lang w:eastAsia="zh-TW"/>
    </w:rPr>
  </w:style>
  <w:style w:type="character" w:customStyle="1" w:styleId="ab">
    <w:name w:val="本文 字元"/>
    <w:basedOn w:val="a0"/>
    <w:link w:val="aa"/>
    <w:rsid w:val="001B6808"/>
    <w:rPr>
      <w:rFonts w:ascii="Times New Roman" w:eastAsia="新細明體" w:hAnsi="Times New Roman" w:cs="Times New Roman"/>
      <w:szCs w:val="24"/>
    </w:rPr>
  </w:style>
  <w:style w:type="paragraph" w:styleId="ac">
    <w:name w:val="Balloon Text"/>
    <w:basedOn w:val="a"/>
    <w:link w:val="ad"/>
    <w:uiPriority w:val="99"/>
    <w:semiHidden/>
    <w:unhideWhenUsed/>
    <w:rsid w:val="002502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2ED"/>
    <w:rPr>
      <w:rFonts w:asciiTheme="majorHAnsi" w:eastAsiaTheme="majorEastAsia" w:hAnsiTheme="majorHAnsi" w:cstheme="majorBidi"/>
      <w:kern w:val="0"/>
      <w:sz w:val="18"/>
      <w:szCs w:val="18"/>
      <w:lang w:eastAsia="en-US"/>
    </w:rPr>
  </w:style>
  <w:style w:type="paragraph" w:styleId="ae">
    <w:name w:val="Plain Text"/>
    <w:basedOn w:val="a"/>
    <w:link w:val="af"/>
    <w:rsid w:val="00BC06C5"/>
    <w:pPr>
      <w:widowControl w:val="0"/>
      <w:suppressAutoHyphens/>
      <w:autoSpaceDN w:val="0"/>
      <w:textAlignment w:val="baseline"/>
    </w:pPr>
    <w:rPr>
      <w:rFonts w:ascii="細明體" w:eastAsia="細明體" w:hAnsi="細明體" w:cs="Times New Roman"/>
      <w:kern w:val="3"/>
      <w:szCs w:val="20"/>
      <w:lang w:eastAsia="zh-TW"/>
    </w:rPr>
  </w:style>
  <w:style w:type="character" w:customStyle="1" w:styleId="af">
    <w:name w:val="純文字 字元"/>
    <w:basedOn w:val="a0"/>
    <w:link w:val="ae"/>
    <w:rsid w:val="00BC06C5"/>
    <w:rPr>
      <w:rFonts w:ascii="細明體" w:eastAsia="細明體" w:hAnsi="細明體"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2020-03-05T04:52:00Z</cp:lastPrinted>
  <dcterms:created xsi:type="dcterms:W3CDTF">2020-03-05T04:18:00Z</dcterms:created>
  <dcterms:modified xsi:type="dcterms:W3CDTF">2021-04-27T03:40:00Z</dcterms:modified>
</cp:coreProperties>
</file>